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2026-Ö-027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der Wirtschaftswege im Stadtgebiet 2026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Straßenbau, Tiefbau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